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0A095D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95D">
              <w:rPr>
                <w:rFonts w:ascii="Times New Roman" w:hAnsi="Times New Roman" w:cs="Times New Roman"/>
                <w:sz w:val="28"/>
                <w:szCs w:val="28"/>
              </w:rPr>
              <w:t>Поставка изделий железобетонных (прочие)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0A0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95D">
              <w:rPr>
                <w:rFonts w:ascii="Times New Roman" w:hAnsi="Times New Roman" w:cs="Times New Roman"/>
                <w:sz w:val="28"/>
                <w:szCs w:val="28"/>
              </w:rPr>
              <w:t xml:space="preserve">209 780,16  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0A095D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A095D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4</cp:revision>
  <dcterms:created xsi:type="dcterms:W3CDTF">2021-12-16T06:13:00Z</dcterms:created>
  <dcterms:modified xsi:type="dcterms:W3CDTF">2024-07-25T07:33:00Z</dcterms:modified>
</cp:coreProperties>
</file>